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ot8ie65lk9js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CAPA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1 - OBJETIVO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 ENG é uma sigla, do inglês “ELECTRONIC NEWS GATHERING”, ou Coleta Eletrônica de Notícias e essa é a sua principal função (é também conhecida como Central).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Através de um equipamento(Mochilink ou Mojo), o sinal de vídeo e áudio é transmitido via internet de qualquer lugar do Mundo.Chamamos esse processo de ‘LINK’.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Mochilink é literalmente uma mochila que possui um computador dentro ligada a uma câmera profissional, dentro dessa mochila encontram-se vários chips de celular que se comunicam com a internet.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Já o Mojo (Do inglês, Mobile Journalism) é o Jornalismo móvel, onde usa-se a câmera de um celular e seu chip de internet para a transmissão.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 ENG e o Tráfego são a ponte entre o repórter que está na rua, no link, e o Switcher (Coordenação de Jornalismo, Coordenador de Link, DTV, Operador de áudio e câmera) para colocá-lo no ar. </w:t>
      </w:r>
    </w:p>
    <w:p w:rsidR="00000000" w:rsidDel="00000000" w:rsidP="00000000" w:rsidRDefault="00000000" w:rsidRPr="00000000" w14:paraId="00000008">
      <w:pPr>
        <w:rPr/>
        <w:sectPr>
          <w:headerReference r:id="rId6" w:type="default"/>
          <w:headerReference r:id="rId7" w:type="first"/>
          <w:footerReference r:id="rId8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  <w:t xml:space="preserve">Quando o repórter tem algum problema com o equipamento ou comunicação, a operação deve estar preparada para ajudá-lo remotamente, assim como o apoio total com as Switchers.</w:t>
      </w:r>
    </w:p>
    <w:p w:rsidR="00000000" w:rsidDel="00000000" w:rsidP="00000000" w:rsidRDefault="00000000" w:rsidRPr="00000000" w14:paraId="0000000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9" w:type="default"/>
          <w:headerReference r:id="rId10" w:type="first"/>
          <w:footerReference r:id="rId11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9x6g0p653tmu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PROCEDIMENTO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1 - ORIENTAÇÕES.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As salas da  ENG e do tráfego são bem similares, porém dividimos as tarefas para um melhor fluxo de trabalho. Compete ao tráfego a atribuição e checagem/validação das saídas de link; e da Eng a montagem, organização e comunicação com as Switchers.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 sala de controle, </w:t>
      </w:r>
      <w:r w:rsidDel="00000000" w:rsidR="00000000" w:rsidRPr="00000000">
        <w:rPr>
          <w:highlight w:val="white"/>
          <w:rtl w:val="0"/>
        </w:rPr>
        <w:t xml:space="preserve">também conhecida como Switcher</w:t>
      </w:r>
      <w:r w:rsidDel="00000000" w:rsidR="00000000" w:rsidRPr="00000000">
        <w:rPr>
          <w:rtl w:val="0"/>
        </w:rPr>
        <w:t xml:space="preserve">, é o ambiente onde uma equipe de profissionais toma todas as decisões em tempo real para o jornal, é onde estão os operadores que controlam a mesa de Vídeo, áudio, câmera, coordenação de jornal e de link. Estão divididas em SWA (Sorocaba e Itapetininga), SWB (Bauru) e SWC (SJRP), pois cada uma dessas salas irá controlar sua respectiva cidade.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  <w:t xml:space="preserve">Através do espelho de um Jornal elaborado pela equipe do Jornalismo, a operação identifica os repórteres que </w:t>
      </w:r>
      <w:r w:rsidDel="00000000" w:rsidR="00000000" w:rsidRPr="00000000">
        <w:rPr>
          <w:rtl w:val="0"/>
        </w:rPr>
        <w:t xml:space="preserve">participarão</w:t>
      </w:r>
      <w:r w:rsidDel="00000000" w:rsidR="00000000" w:rsidRPr="00000000">
        <w:rPr>
          <w:rtl w:val="0"/>
        </w:rPr>
        <w:t xml:space="preserve"> do ao vivo. Essa participação é conhecida como LINK.Cada Link necessita ser alocado em uma entrada do switcher direto na mesa de vídeo para poder ser exibido. É o que chamamos de RG 'S. Atualmente, dispomos de 16 RG 'S, distribuídos da seguinte forma : RG1 AO RG8 (Sorocaba/Itape), RG9 ao RG12 (Bauru), RG13 ao RG16 (SJRP). Cabe ao operador da ENG designar uma saída para cada repórter, para identificação nos Switchers A, B e C; enquanto o Tráfego posiciona os Links, realiza a checagem e efetua a liberação.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1.2 - Procedimento Passo a Passo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1.2.0 - Verificação do espelho do Jornal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 espelho do jornal deve ser consultado aproximadamente 1 hora antes da exibição, através do sistema CLOUD UX (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https://tvtem-mccux.tvtem.ad.tvtem.com/</w:t>
        </w:r>
      </w:hyperlink>
      <w:r w:rsidDel="00000000" w:rsidR="00000000" w:rsidRPr="00000000">
        <w:rPr>
          <w:rtl w:val="0"/>
        </w:rPr>
        <w:t xml:space="preserve">). As credenciais de acesso são:</w:t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usuário: central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senha: Tvtem123!@#</w:t>
            </w:r>
          </w:p>
        </w:tc>
      </w:tr>
    </w:tbl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Para os jornais de Sorocaba, acessar INWSOR, JORNAIS e selecionar o programa correspondente: Bom Dia Cidade (BDC), Tem Notícias 1 (TEM1) ou Tem Notícias (TEM2). 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6035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0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Para os jornais de Bauru, acessar INWBAU, JORNAIS e selecionar o programa correspondente: Tem Notícias 1 (TEM1) ou Tem Notícias (TEM2).</w:t>
      </w:r>
    </w:p>
    <w:p w:rsidR="00000000" w:rsidDel="00000000" w:rsidP="00000000" w:rsidRDefault="00000000" w:rsidRPr="00000000" w14:paraId="0000002D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9082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Para os jornais de São José do Rio Preto, acessar INWSJP, JORNAIS e selecionar o programa correspondente: Tem Notícias 1 (TEM1) ou Tem Notícias (TEM2). </w:t>
      </w:r>
    </w:p>
    <w:p w:rsidR="00000000" w:rsidDel="00000000" w:rsidP="00000000" w:rsidRDefault="00000000" w:rsidRPr="00000000" w14:paraId="0000003B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29325" cy="39939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99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Em todas as opções, clicar na versão FINAL:</w:t>
      </w:r>
    </w:p>
    <w:p w:rsidR="00000000" w:rsidDel="00000000" w:rsidP="00000000" w:rsidRDefault="00000000" w:rsidRPr="00000000" w14:paraId="00000049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34088" cy="35814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 espelho abrirá conforme o exemplo abaixo. Anote os nomes dos repórteres que estão marcados como LINK.</w:t>
      </w:r>
    </w:p>
    <w:p w:rsidR="00000000" w:rsidDel="00000000" w:rsidP="00000000" w:rsidRDefault="00000000" w:rsidRPr="00000000" w14:paraId="0000004D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778537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8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Depois, confirme com cada repórter via whatsapp ou telefone qual equipamento (MOJO ou MOCHILINK) estará usando para combinar a sua via de comunicação (retorno direto ou aplicativo discord ou híbrida). Lembrando que não é possível MOJO por retorno direto, pois como o IPHONE só tem uma entrada de áudio, ela estará destinada exclusivamente ao microfone do repórter. 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ATENÇÃO: EM SOROCABA, APENAS OS RGS 1, 2, 3 e 4 ESTÃO DISPONÍVEIS PARA O RETORNO DIRETO.</w:t>
      </w:r>
    </w:p>
    <w:p w:rsidR="00000000" w:rsidDel="00000000" w:rsidP="00000000" w:rsidRDefault="00000000" w:rsidRPr="00000000" w14:paraId="00000051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1.2.1 - Alocação dos links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Nesse passo, deve-se abrir a lista de Links e Comunicação:                   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https://docs.google.com/spreadsheets/d/1bwPBttIj_PHfaezZ2BBN_KBUBlTSAkoN-Z5nTAEDC2A/edit?gid=705389617#gid=705389617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Preencha a lista com os nomes dos repórteres de cada praça e suas respectivas comunicações.DICA: Para facilitar a operação, tente colocar o número do RG correspondente ao número do Discord ou Híbrida (Ex.:RG1 com Disc1/Hib1).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1.2.2 - Posicionamento e checagem de Links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Abra o Portal de links DEJERO na página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https://control.dejero.com/users/sign_in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credenciais de acesso são:</w:t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usuário: operacoes.sor@tvtem.com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senha: </w:t>
            </w:r>
            <w:r w:rsidDel="00000000" w:rsidR="00000000" w:rsidRPr="00000000">
              <w:rPr>
                <w:b w:val="1"/>
                <w:rtl w:val="0"/>
              </w:rPr>
              <w:t xml:space="preserve">opsor2018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Clique em LIVE e GRID conforme imagem: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31509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5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Quando uma mochila ou mojo estiver ligado, aparecerá o seu ícone com imagem de preview do lado esquerdo do portal identificada como ‘SOURCE’, arraste até a saída correspondente do lado direito (OUTPUTS) e clique em GO LIVE.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52763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Clique nos três pontinhos e em ‘Expand’ conforme a imagem:</w:t>
      </w:r>
    </w:p>
    <w:p w:rsidR="00000000" w:rsidDel="00000000" w:rsidP="00000000" w:rsidRDefault="00000000" w:rsidRPr="00000000" w14:paraId="00000064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4725" cy="21621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tela da mochila irá se abrir e deve-se monitorar os chips de internet para manter o sinal do link estável.A transmissão é a soma da taxa de todos os chips; Em SD deverá bater até 2.5Mb/s e em HD até 5.0Mb/s.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15546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5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Aperte um botão de RG na matriz de preview para checar um link: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82967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Chame o repórter pelo canal de retorno através da caixa de comunicação Clearcom, peça para ele e seu cinegrafista se posicionarem, ligarem o microfone e modular no mesmo tom que irão se apresentar para o ao vivo.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907562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7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Durante a Checagem, verifique o monitor da esquerda com o Videotek para fiscalizar a qualidade de áudio e vídeo.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526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O nível de áudio é padronizado para todos os links em aproximadamente 20db.O Canal L1 da imagem é o microfone do repórter, enquanto o canal R1 é o Background (BG) vindo da câmera.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O Waveform mostrará a forma de onda do vídeo, o seu ponto mais alto está relacionado  à íris e deve permanecer com o ganho na escala entre 80 e 100. O ponto mais baixo está relacionado ao pedestal e deve estar sempre próximo da escala zero.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O Vector mostrará a intensidade de cores do vídeo, ou seja, quanto mais centralizado a malha de onda, as cores do vídeo estão mais distribuídas.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Além dos Links, também deve-se checar os sinais das câmeras PTZs 1, 2 e 3 dos estúdios que chegam pelo equipamento MAKITO e também as câmeras BKP via rota AVIAT (RD 6 para Bauru, RD7 para Araçatuba e RD8 para SJRP).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Após todas as checagens, retorne para a lista de links de comunicação e libere com um ‘check’: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2822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9" w:type="default"/>
      <w:headerReference r:id="rId30" w:type="first"/>
      <w:footerReference r:id="rId31" w:type="first"/>
      <w:type w:val="nextPage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0">
    <w:pPr>
      <w:rPr/>
    </w:pPr>
    <w:r w:rsidDel="00000000" w:rsidR="00000000" w:rsidRPr="00000000">
      <w:rPr>
        <w:rtl w:val="0"/>
      </w:rPr>
    </w:r>
  </w:p>
  <w:tbl>
    <w:tblPr>
      <w:tblStyle w:val="Table3"/>
      <w:tblW w:w="10845.0" w:type="dxa"/>
      <w:jc w:val="left"/>
      <w:tblInd w:w="-915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2670"/>
      <w:gridCol w:w="2310"/>
      <w:gridCol w:w="1500"/>
      <w:gridCol w:w="1500"/>
      <w:gridCol w:w="2865"/>
      <w:tblGridChange w:id="0">
        <w:tblGrid>
          <w:gridCol w:w="2670"/>
          <w:gridCol w:w="2310"/>
          <w:gridCol w:w="1500"/>
          <w:gridCol w:w="1500"/>
          <w:gridCol w:w="2865"/>
        </w:tblGrid>
      </w:tblGridChange>
    </w:tblGrid>
    <w:tr>
      <w:trPr>
        <w:cantSplit w:val="0"/>
        <w:trHeight w:val="1035" w:hRule="atLeast"/>
        <w:tblHeader w:val="0"/>
      </w:trPr>
      <w:tc>
        <w:tcPr>
          <w:vMerge w:val="restart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vAlign w:val="center"/>
        </w:tcPr>
        <w:p w:rsidR="00000000" w:rsidDel="00000000" w:rsidP="00000000" w:rsidRDefault="00000000" w:rsidRPr="00000000" w14:paraId="00000081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</w:rPr>
            <w:drawing>
              <wp:inline distB="114300" distT="114300" distL="114300" distR="114300">
                <wp:extent cx="1709738" cy="961095"/>
                <wp:effectExtent b="0" l="0" r="0" t="0"/>
                <wp:docPr id="7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"/>
                        <a:srcRect b="0" l="5555" r="-5555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9738" cy="9610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82">
          <w:pPr>
            <w:widowControl w:val="0"/>
            <w:jc w:val="center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PROCEDIMENTO OPERACIONAL PADRÃO - POP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86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87">
          <w:pPr>
            <w:widowControl w:val="0"/>
            <w:jc w:val="center"/>
            <w:rPr>
              <w:b w:val="1"/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PREPARAÇÃO PARA UM JORNAL - ENG/TRÁFEGO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8B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8C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Data: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8D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20/06/2025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8E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Elaborado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8F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Thaís Pires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90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91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Revisão: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92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93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Aprovado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94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Lucas Morgante</w:t>
          </w:r>
        </w:p>
      </w:tc>
    </w:tr>
  </w:tbl>
  <w:p w:rsidR="00000000" w:rsidDel="00000000" w:rsidP="00000000" w:rsidRDefault="00000000" w:rsidRPr="00000000" w14:paraId="0000009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6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7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8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ntrol.dejero.com/users/sign_in" TargetMode="External"/><Relationship Id="rId22" Type="http://schemas.openxmlformats.org/officeDocument/2006/relationships/image" Target="media/image14.png"/><Relationship Id="rId21" Type="http://schemas.openxmlformats.org/officeDocument/2006/relationships/image" Target="media/image8.png"/><Relationship Id="rId24" Type="http://schemas.openxmlformats.org/officeDocument/2006/relationships/image" Target="media/image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4.xml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image" Target="media/image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header" Target="header6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31" Type="http://schemas.openxmlformats.org/officeDocument/2006/relationships/footer" Target="footer3.xml"/><Relationship Id="rId30" Type="http://schemas.openxmlformats.org/officeDocument/2006/relationships/header" Target="header5.xml"/><Relationship Id="rId11" Type="http://schemas.openxmlformats.org/officeDocument/2006/relationships/footer" Target="footer2.xml"/><Relationship Id="rId10" Type="http://schemas.openxmlformats.org/officeDocument/2006/relationships/header" Target="header3.xml"/><Relationship Id="rId13" Type="http://schemas.openxmlformats.org/officeDocument/2006/relationships/image" Target="media/image1.png"/><Relationship Id="rId12" Type="http://schemas.openxmlformats.org/officeDocument/2006/relationships/hyperlink" Target="https://tvtem-mccux.tvtem.ad.tvtem.com/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image" Target="media/image9.png"/><Relationship Id="rId18" Type="http://schemas.openxmlformats.org/officeDocument/2006/relationships/hyperlink" Target="https://docs.google.com/spreadsheets/d/1bwPBttIj_PHfaezZ2BBN_KBUBlTSAkoN-Z5nTAEDC2A/edit?gid=705389617#gid=705389617" TargetMode="Externa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